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86" w:rsidRPr="003551A6" w:rsidRDefault="005259EE" w:rsidP="00B832BC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551A6">
        <w:rPr>
          <w:rFonts w:ascii="Times New Roman" w:hAnsi="Times New Roman" w:cs="Times New Roman"/>
          <w:sz w:val="36"/>
          <w:szCs w:val="36"/>
        </w:rPr>
        <w:t>Bezpečnostní list</w:t>
      </w:r>
    </w:p>
    <w:p w:rsidR="005259EE" w:rsidRPr="00B832BC" w:rsidRDefault="005259EE" w:rsidP="00B832BC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5259EE" w:rsidRPr="000C0FFF" w:rsidRDefault="005259EE" w:rsidP="000C0FFF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b/>
          <w:sz w:val="24"/>
          <w:szCs w:val="24"/>
        </w:rPr>
        <w:t>Identifikace materiálu</w:t>
      </w:r>
      <w:r w:rsidR="00DC6CCF" w:rsidRPr="000C0FFF">
        <w:rPr>
          <w:rFonts w:ascii="Times New Roman" w:hAnsi="Times New Roman" w:cs="Times New Roman"/>
          <w:b/>
          <w:sz w:val="24"/>
          <w:szCs w:val="24"/>
        </w:rPr>
        <w:t>:</w:t>
      </w:r>
    </w:p>
    <w:p w:rsidR="005259EE" w:rsidRPr="000C0FFF" w:rsidRDefault="005259EE" w:rsidP="000C0FF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Obchodní název:</w:t>
      </w:r>
      <w:r w:rsidRPr="000C0FFF">
        <w:rPr>
          <w:rFonts w:ascii="Times New Roman" w:hAnsi="Times New Roman" w:cs="Times New Roman"/>
          <w:sz w:val="24"/>
          <w:szCs w:val="24"/>
        </w:rPr>
        <w:t xml:space="preserve"> </w:t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0FFF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Pr="000C0FFF">
        <w:rPr>
          <w:rFonts w:ascii="Times New Roman" w:hAnsi="Times New Roman" w:cs="Times New Roman"/>
          <w:sz w:val="24"/>
          <w:szCs w:val="24"/>
        </w:rPr>
        <w:t xml:space="preserve"> stone/</w:t>
      </w:r>
      <w:proofErr w:type="spellStart"/>
      <w:r w:rsidRPr="000C0FFF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Pr="000C0FFF">
        <w:rPr>
          <w:rFonts w:ascii="Times New Roman" w:hAnsi="Times New Roman" w:cs="Times New Roman"/>
          <w:sz w:val="24"/>
          <w:szCs w:val="24"/>
        </w:rPr>
        <w:t xml:space="preserve"> stone</w:t>
      </w:r>
    </w:p>
    <w:p w:rsidR="005259EE" w:rsidRPr="000C0FFF" w:rsidRDefault="005259EE" w:rsidP="000C0FF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Výrobce/prodejce:</w:t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0C0FFF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0C0FFF">
        <w:rPr>
          <w:rFonts w:ascii="Times New Roman" w:hAnsi="Times New Roman" w:cs="Times New Roman"/>
          <w:sz w:val="24"/>
          <w:szCs w:val="24"/>
        </w:rPr>
        <w:t>.</w:t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0C0FFF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0C0FFF">
        <w:rPr>
          <w:rFonts w:ascii="Times New Roman" w:hAnsi="Times New Roman" w:cs="Times New Roman"/>
          <w:sz w:val="24"/>
          <w:szCs w:val="24"/>
        </w:rPr>
        <w:t>.</w:t>
      </w:r>
    </w:p>
    <w:p w:rsidR="005259EE" w:rsidRPr="000C0FFF" w:rsidRDefault="005259EE" w:rsidP="000C0FF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0FFF">
        <w:rPr>
          <w:rFonts w:ascii="Times New Roman" w:hAnsi="Times New Roman" w:cs="Times New Roman"/>
          <w:sz w:val="24"/>
          <w:szCs w:val="24"/>
        </w:rPr>
        <w:t>Opekarniška</w:t>
      </w:r>
      <w:proofErr w:type="spellEnd"/>
      <w:r w:rsidRPr="000C0FFF">
        <w:rPr>
          <w:rFonts w:ascii="Times New Roman" w:hAnsi="Times New Roman" w:cs="Times New Roman"/>
          <w:sz w:val="24"/>
          <w:szCs w:val="24"/>
        </w:rPr>
        <w:t xml:space="preserve"> 26</w:t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  <w:t>DOL 1</w:t>
      </w:r>
    </w:p>
    <w:p w:rsidR="005259EE" w:rsidRPr="000C0FFF" w:rsidRDefault="005259EE" w:rsidP="000C0FF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  <w:t xml:space="preserve">SI - 3000 </w:t>
      </w:r>
      <w:proofErr w:type="spellStart"/>
      <w:r w:rsidRPr="000C0FFF">
        <w:rPr>
          <w:rFonts w:ascii="Times New Roman" w:hAnsi="Times New Roman" w:cs="Times New Roman"/>
          <w:sz w:val="24"/>
          <w:szCs w:val="24"/>
        </w:rPr>
        <w:t>Celje</w:t>
      </w:r>
      <w:proofErr w:type="spellEnd"/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  <w:t xml:space="preserve">SI – 3342 </w:t>
      </w:r>
    </w:p>
    <w:p w:rsidR="005259EE" w:rsidRPr="000C0FFF" w:rsidRDefault="000C0FFF" w:rsidP="000C0FFF">
      <w:pPr>
        <w:pStyle w:val="Odstavecseseznamem"/>
        <w:spacing w:after="0" w:line="360" w:lineRule="auto"/>
        <w:ind w:left="0" w:firstLine="696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="005259EE" w:rsidRPr="000C0FFF">
        <w:rPr>
          <w:rFonts w:ascii="Times New Roman" w:hAnsi="Times New Roman" w:cs="Times New Roman"/>
          <w:sz w:val="24"/>
          <w:szCs w:val="24"/>
        </w:rPr>
        <w:t>GORNJI GRAD</w:t>
      </w:r>
    </w:p>
    <w:p w:rsidR="005D60D1" w:rsidRPr="000C0FFF" w:rsidRDefault="005D60D1" w:rsidP="000C0F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Informace v případě nebezpečí:</w:t>
      </w:r>
      <w:r w:rsidRPr="000C0FFF">
        <w:rPr>
          <w:rFonts w:ascii="Times New Roman" w:hAnsi="Times New Roman" w:cs="Times New Roman"/>
          <w:sz w:val="24"/>
          <w:szCs w:val="24"/>
        </w:rPr>
        <w:t xml:space="preserve"> tel +386 (0)3 425-62-00</w:t>
      </w:r>
    </w:p>
    <w:p w:rsidR="005259EE" w:rsidRPr="000C0FFF" w:rsidRDefault="005D60D1" w:rsidP="000C0FF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0C0FFF">
        <w:rPr>
          <w:rFonts w:ascii="Times New Roman" w:hAnsi="Times New Roman" w:cs="Times New Roman"/>
          <w:sz w:val="24"/>
          <w:szCs w:val="24"/>
        </w:rPr>
        <w:t xml:space="preserve"> tel: </w:t>
      </w:r>
      <w:r w:rsidRPr="000C0FFF">
        <w:rPr>
          <w:rFonts w:ascii="Times New Roman" w:hAnsi="Times New Roman" w:cs="Times New Roman"/>
          <w:sz w:val="24"/>
          <w:szCs w:val="24"/>
          <w:lang w:val="en-GB"/>
        </w:rPr>
        <w:t>+386 (0)3 425-62-00</w:t>
      </w:r>
    </w:p>
    <w:p w:rsidR="005D60D1" w:rsidRDefault="005D60D1" w:rsidP="000C0FF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C0FF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0C0FF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0C0FF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0C0FF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0C0FFF">
        <w:rPr>
          <w:rFonts w:ascii="Times New Roman" w:hAnsi="Times New Roman" w:cs="Times New Roman"/>
          <w:sz w:val="24"/>
          <w:szCs w:val="24"/>
          <w:lang w:val="en-GB"/>
        </w:rPr>
        <w:tab/>
        <w:t>fax: +386 (0)3 425-62-10</w:t>
      </w:r>
    </w:p>
    <w:p w:rsidR="000C0FFF" w:rsidRPr="000C0FFF" w:rsidRDefault="000C0FFF" w:rsidP="000C0FF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D60D1" w:rsidRPr="000C0FFF" w:rsidRDefault="00DC6CCF" w:rsidP="000C0FFF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C0FFF">
        <w:rPr>
          <w:rFonts w:ascii="Times New Roman" w:hAnsi="Times New Roman" w:cs="Times New Roman"/>
          <w:b/>
          <w:sz w:val="24"/>
          <w:szCs w:val="24"/>
        </w:rPr>
        <w:t>Složení materiálu:</w:t>
      </w:r>
    </w:p>
    <w:p w:rsidR="00DC6CCF" w:rsidRPr="000C0FFF" w:rsidRDefault="00DC6CCF" w:rsidP="000C0FF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Chemická charakteristika:</w:t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  <w:lang w:val="en-GB"/>
        </w:rPr>
        <w:t xml:space="preserve">Calcium sulphate </w:t>
      </w:r>
      <w:proofErr w:type="spellStart"/>
      <w:r w:rsidRPr="000C0FFF">
        <w:rPr>
          <w:rFonts w:ascii="Times New Roman" w:hAnsi="Times New Roman" w:cs="Times New Roman"/>
          <w:sz w:val="24"/>
          <w:szCs w:val="24"/>
          <w:lang w:val="en-GB"/>
        </w:rPr>
        <w:t>hemihydrat</w:t>
      </w:r>
      <w:proofErr w:type="spellEnd"/>
    </w:p>
    <w:p w:rsidR="00DC6CCF" w:rsidRPr="000C0FFF" w:rsidRDefault="00DC6CCF" w:rsidP="000C0FF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i/>
          <w:sz w:val="24"/>
          <w:szCs w:val="24"/>
          <w:lang w:val="en-GB"/>
        </w:rPr>
        <w:t xml:space="preserve">CAS </w:t>
      </w:r>
      <w:proofErr w:type="spellStart"/>
      <w:r w:rsidRPr="000C0FFF">
        <w:rPr>
          <w:rFonts w:ascii="Times New Roman" w:hAnsi="Times New Roman" w:cs="Times New Roman"/>
          <w:i/>
          <w:sz w:val="24"/>
          <w:szCs w:val="24"/>
          <w:lang w:val="en-GB"/>
        </w:rPr>
        <w:t>číslo</w:t>
      </w:r>
      <w:proofErr w:type="spellEnd"/>
      <w:r w:rsidRPr="000C0FF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0C0FFF">
        <w:rPr>
          <w:rFonts w:ascii="Times New Roman" w:hAnsi="Times New Roman" w:cs="Times New Roman"/>
          <w:sz w:val="24"/>
          <w:szCs w:val="24"/>
          <w:lang w:val="en-GB"/>
        </w:rPr>
        <w:t>10034-76-1</w:t>
      </w:r>
    </w:p>
    <w:p w:rsidR="002B10BE" w:rsidRDefault="00DC6CCF" w:rsidP="000C0FF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C0FFF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0C0FFF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0C0FFF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0C0FFF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0C0FFF">
        <w:rPr>
          <w:rFonts w:ascii="Times New Roman" w:hAnsi="Times New Roman" w:cs="Times New Roman"/>
          <w:i/>
          <w:sz w:val="24"/>
          <w:szCs w:val="24"/>
          <w:lang w:val="en-GB"/>
        </w:rPr>
        <w:tab/>
        <w:t xml:space="preserve">EC </w:t>
      </w:r>
      <w:proofErr w:type="spellStart"/>
      <w:r w:rsidRPr="000C0FFF">
        <w:rPr>
          <w:rFonts w:ascii="Times New Roman" w:hAnsi="Times New Roman" w:cs="Times New Roman"/>
          <w:i/>
          <w:sz w:val="24"/>
          <w:szCs w:val="24"/>
          <w:lang w:val="en-GB"/>
        </w:rPr>
        <w:t>číslo</w:t>
      </w:r>
      <w:proofErr w:type="spellEnd"/>
      <w:r w:rsidRPr="000C0FF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0C0FFF">
        <w:rPr>
          <w:rFonts w:ascii="Times New Roman" w:hAnsi="Times New Roman" w:cs="Times New Roman"/>
          <w:sz w:val="24"/>
          <w:szCs w:val="24"/>
          <w:lang w:val="en-GB"/>
        </w:rPr>
        <w:t>231-900-3</w:t>
      </w:r>
    </w:p>
    <w:p w:rsidR="000C0FFF" w:rsidRPr="000C0FFF" w:rsidRDefault="000C0FFF" w:rsidP="000C0FF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DC6CCF" w:rsidRPr="000C0FFF" w:rsidRDefault="002B10BE" w:rsidP="000C0FFF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0C0FFF">
        <w:rPr>
          <w:rFonts w:ascii="Times New Roman" w:hAnsi="Times New Roman" w:cs="Times New Roman"/>
          <w:b/>
          <w:sz w:val="24"/>
          <w:szCs w:val="24"/>
          <w:lang w:val="en-GB"/>
        </w:rPr>
        <w:t>Identifikace</w:t>
      </w:r>
      <w:proofErr w:type="spellEnd"/>
      <w:r w:rsidRPr="000C0FF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C0FFF">
        <w:rPr>
          <w:rFonts w:ascii="Times New Roman" w:hAnsi="Times New Roman" w:cs="Times New Roman"/>
          <w:b/>
          <w:sz w:val="24"/>
          <w:szCs w:val="24"/>
          <w:lang w:val="en-GB"/>
        </w:rPr>
        <w:t>rizik</w:t>
      </w:r>
      <w:proofErr w:type="spellEnd"/>
      <w:r w:rsidRPr="000C0FF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</w:p>
    <w:p w:rsidR="00B832BC" w:rsidRPr="000C0FFF" w:rsidRDefault="002B10BE" w:rsidP="000C0FF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C0FFF">
        <w:rPr>
          <w:rFonts w:ascii="Times New Roman" w:hAnsi="Times New Roman" w:cs="Times New Roman"/>
          <w:i/>
          <w:sz w:val="24"/>
          <w:szCs w:val="24"/>
          <w:lang w:val="en-GB"/>
        </w:rPr>
        <w:t>Označení</w:t>
      </w:r>
      <w:proofErr w:type="spellEnd"/>
      <w:r w:rsidRPr="000C0FF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0C0FFF">
        <w:rPr>
          <w:rFonts w:ascii="Times New Roman" w:hAnsi="Times New Roman" w:cs="Times New Roman"/>
          <w:i/>
          <w:sz w:val="24"/>
          <w:szCs w:val="24"/>
          <w:lang w:val="en-GB"/>
        </w:rPr>
        <w:t>nebezpečí</w:t>
      </w:r>
      <w:proofErr w:type="spellEnd"/>
      <w:r w:rsidRPr="000C0FFF">
        <w:rPr>
          <w:rFonts w:ascii="Times New Roman" w:hAnsi="Times New Roman" w:cs="Times New Roman"/>
          <w:i/>
          <w:sz w:val="24"/>
          <w:szCs w:val="24"/>
          <w:lang w:val="en-GB"/>
        </w:rPr>
        <w:t>:</w:t>
      </w:r>
      <w:r w:rsidRPr="000C0FF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0C0FF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0C0FF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0C0FFF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0C0FFF">
        <w:rPr>
          <w:rFonts w:ascii="Times New Roman" w:hAnsi="Times New Roman" w:cs="Times New Roman"/>
          <w:sz w:val="24"/>
          <w:szCs w:val="24"/>
          <w:lang w:val="en-GB"/>
        </w:rPr>
        <w:t>neurčeno</w:t>
      </w:r>
      <w:proofErr w:type="spellEnd"/>
    </w:p>
    <w:p w:rsidR="002B10BE" w:rsidRPr="000C0FFF" w:rsidRDefault="002B10BE" w:rsidP="000C0FF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iCs/>
          <w:sz w:val="24"/>
          <w:szCs w:val="24"/>
        </w:rPr>
        <w:t>Rizika pro životní prostředí a pro člověka:</w:t>
      </w:r>
      <w:r w:rsidRPr="000C0FF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Pr="000C0FFF">
        <w:rPr>
          <w:rFonts w:ascii="Times New Roman" w:hAnsi="Times New Roman" w:cs="Times New Roman"/>
          <w:sz w:val="24"/>
          <w:szCs w:val="24"/>
        </w:rPr>
        <w:t>Nejsou známy skutečnosti, že by materiál škodil člověku či životnímu prostředí.</w:t>
      </w:r>
    </w:p>
    <w:p w:rsidR="002B10BE" w:rsidRDefault="002B10BE" w:rsidP="000C0FFF">
      <w:pPr>
        <w:pStyle w:val="Odstavecseseznamem"/>
        <w:spacing w:after="0" w:line="360" w:lineRule="auto"/>
        <w:ind w:left="0" w:hanging="4230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sz w:val="24"/>
          <w:szCs w:val="24"/>
        </w:rPr>
        <w:t xml:space="preserve">Systém klasifikace: </w:t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  <w:t>Klasifik</w:t>
      </w:r>
      <w:r w:rsidR="005457B2" w:rsidRPr="000C0FFF">
        <w:rPr>
          <w:rFonts w:ascii="Times New Roman" w:hAnsi="Times New Roman" w:cs="Times New Roman"/>
          <w:sz w:val="24"/>
          <w:szCs w:val="24"/>
        </w:rPr>
        <w:t xml:space="preserve">ace je v souladu se současnými bezpečnostními </w:t>
      </w:r>
      <w:r w:rsidRPr="000C0FFF">
        <w:rPr>
          <w:rFonts w:ascii="Times New Roman" w:hAnsi="Times New Roman" w:cs="Times New Roman"/>
          <w:sz w:val="24"/>
          <w:szCs w:val="24"/>
        </w:rPr>
        <w:t>list</w:t>
      </w:r>
      <w:r w:rsidR="005457B2" w:rsidRPr="000C0FFF">
        <w:rPr>
          <w:rFonts w:ascii="Times New Roman" w:hAnsi="Times New Roman" w:cs="Times New Roman"/>
          <w:sz w:val="24"/>
          <w:szCs w:val="24"/>
        </w:rPr>
        <w:t>y EU</w:t>
      </w:r>
      <w:r w:rsidRPr="000C0FFF">
        <w:rPr>
          <w:rFonts w:ascii="Times New Roman" w:hAnsi="Times New Roman" w:cs="Times New Roman"/>
          <w:sz w:val="24"/>
          <w:szCs w:val="24"/>
        </w:rPr>
        <w:t>, doplněna technickou literaturou a informacemi dodavatelů.</w:t>
      </w:r>
    </w:p>
    <w:p w:rsidR="000C0FFF" w:rsidRPr="000C0FFF" w:rsidRDefault="000C0FFF" w:rsidP="000C0FFF">
      <w:pPr>
        <w:pStyle w:val="Odstavecseseznamem"/>
        <w:spacing w:after="0" w:line="360" w:lineRule="auto"/>
        <w:ind w:left="0" w:hanging="4230"/>
        <w:rPr>
          <w:rFonts w:ascii="Times New Roman" w:hAnsi="Times New Roman" w:cs="Times New Roman"/>
          <w:sz w:val="24"/>
          <w:szCs w:val="24"/>
        </w:rPr>
      </w:pPr>
    </w:p>
    <w:p w:rsidR="00DC6CCF" w:rsidRPr="000C0FFF" w:rsidRDefault="002A1AD1" w:rsidP="000C0FFF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C0FFF">
        <w:rPr>
          <w:rFonts w:ascii="Times New Roman" w:hAnsi="Times New Roman" w:cs="Times New Roman"/>
          <w:b/>
          <w:sz w:val="24"/>
          <w:szCs w:val="24"/>
        </w:rPr>
        <w:t>První pomoc</w:t>
      </w:r>
    </w:p>
    <w:p w:rsidR="002A1AD1" w:rsidRPr="000C0FFF" w:rsidRDefault="00B832BC" w:rsidP="000C0FF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Obecná opatření:</w:t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n</w:t>
      </w:r>
      <w:r w:rsidR="002A1AD1" w:rsidRPr="000C0FFF">
        <w:rPr>
          <w:rFonts w:ascii="Times New Roman" w:hAnsi="Times New Roman" w:cs="Times New Roman"/>
          <w:sz w:val="24"/>
          <w:szCs w:val="24"/>
        </w:rPr>
        <w:t>ení vyžadováno žádné speciální zacházení.</w:t>
      </w:r>
    </w:p>
    <w:p w:rsidR="002A1AD1" w:rsidRPr="000C0FFF" w:rsidRDefault="002A1AD1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iCs/>
          <w:sz w:val="24"/>
          <w:szCs w:val="24"/>
        </w:rPr>
        <w:t xml:space="preserve">Vdechnutí: </w:t>
      </w:r>
      <w:r w:rsidRPr="000C0FF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C0FF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nadýchejte se čerstvého vzduchu</w:t>
      </w:r>
    </w:p>
    <w:p w:rsidR="000C0FFF" w:rsidRDefault="008F4BC1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Kožní kontakt: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A1AD1" w:rsidRPr="000C0FFF">
        <w:rPr>
          <w:rFonts w:ascii="Times New Roman" w:hAnsi="Times New Roman" w:cs="Times New Roman"/>
          <w:sz w:val="24"/>
          <w:szCs w:val="24"/>
        </w:rPr>
        <w:t>opláchněte teplou vodou</w:t>
      </w:r>
    </w:p>
    <w:p w:rsidR="000C0FFF" w:rsidRDefault="002A1AD1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iCs/>
          <w:sz w:val="24"/>
          <w:szCs w:val="24"/>
        </w:rPr>
        <w:t>Oční kontakt:</w:t>
      </w:r>
      <w:r w:rsidRPr="000C0FF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vyplachujte otevřené oko několik minut pod tekoucí vodou. Pokud příznaky přetrvají, vyhledejte lékaře.</w:t>
      </w:r>
    </w:p>
    <w:p w:rsidR="000A0DE2" w:rsidRDefault="002A1AD1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iCs/>
          <w:sz w:val="24"/>
          <w:szCs w:val="24"/>
        </w:rPr>
        <w:t>Spolknutí:</w:t>
      </w:r>
      <w:r w:rsidRPr="000C0FF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Pr="000C0FFF">
        <w:rPr>
          <w:rFonts w:ascii="Times New Roman" w:hAnsi="Times New Roman" w:cs="Times New Roman"/>
          <w:iCs/>
          <w:sz w:val="24"/>
          <w:szCs w:val="24"/>
        </w:rPr>
        <w:t xml:space="preserve">vypláchněte ústa, vypijte dostatek vody, v případě trvajících příznaků </w:t>
      </w:r>
      <w:r w:rsidR="00B832BC" w:rsidRPr="000C0FFF">
        <w:rPr>
          <w:rFonts w:ascii="Times New Roman" w:hAnsi="Times New Roman" w:cs="Times New Roman"/>
          <w:iCs/>
          <w:sz w:val="24"/>
          <w:szCs w:val="24"/>
        </w:rPr>
        <w:t>kon</w:t>
      </w:r>
      <w:r w:rsidRPr="000C0FFF">
        <w:rPr>
          <w:rFonts w:ascii="Times New Roman" w:hAnsi="Times New Roman" w:cs="Times New Roman"/>
          <w:sz w:val="24"/>
          <w:szCs w:val="24"/>
        </w:rPr>
        <w:t>taktujte lékaře.</w:t>
      </w:r>
    </w:p>
    <w:p w:rsidR="000C0FFF" w:rsidRPr="000C0FFF" w:rsidRDefault="000C0F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0FFF" w:rsidRPr="000C0FFF" w:rsidRDefault="00D21D05" w:rsidP="000C0F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2A4198" w:rsidRPr="000C0FF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198" w:rsidRPr="000C0F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DE2" w:rsidRPr="000C0FFF">
        <w:rPr>
          <w:rFonts w:ascii="Times New Roman" w:hAnsi="Times New Roman" w:cs="Times New Roman"/>
          <w:b/>
          <w:sz w:val="24"/>
          <w:szCs w:val="24"/>
        </w:rPr>
        <w:t>Protipožární opatření</w:t>
      </w:r>
    </w:p>
    <w:p w:rsidR="000A0DE2" w:rsidRPr="000C0FFF" w:rsidRDefault="000A0DE2" w:rsidP="000C0F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hanging="2832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Vhodné hasicí prostředky:</w:t>
      </w:r>
      <w:r w:rsidRPr="000C0FFF">
        <w:rPr>
          <w:rFonts w:ascii="Times New Roman" w:hAnsi="Times New Roman" w:cs="Times New Roman"/>
          <w:sz w:val="24"/>
          <w:szCs w:val="24"/>
        </w:rPr>
        <w:t xml:space="preserve"> </w:t>
      </w:r>
      <w:r w:rsidRPr="000C0FFF">
        <w:rPr>
          <w:rFonts w:ascii="Times New Roman" w:hAnsi="Times New Roman" w:cs="Times New Roman"/>
          <w:sz w:val="24"/>
          <w:szCs w:val="24"/>
        </w:rPr>
        <w:tab/>
        <w:t xml:space="preserve">Použijte vhodné hasicí prostředky použitelné v daném prostředí. </w:t>
      </w:r>
      <w:r w:rsidR="00D21D05">
        <w:rPr>
          <w:rFonts w:ascii="Times New Roman" w:hAnsi="Times New Roman" w:cs="Times New Roman"/>
          <w:sz w:val="24"/>
          <w:szCs w:val="24"/>
        </w:rPr>
        <w:tab/>
      </w:r>
      <w:r w:rsidR="00D21D05">
        <w:rPr>
          <w:rFonts w:ascii="Times New Roman" w:hAnsi="Times New Roman" w:cs="Times New Roman"/>
          <w:sz w:val="24"/>
          <w:szCs w:val="24"/>
        </w:rPr>
        <w:tab/>
      </w:r>
      <w:r w:rsidR="00D21D05">
        <w:rPr>
          <w:rFonts w:ascii="Times New Roman" w:hAnsi="Times New Roman" w:cs="Times New Roman"/>
          <w:sz w:val="24"/>
          <w:szCs w:val="24"/>
        </w:rPr>
        <w:tab/>
      </w:r>
      <w:r w:rsidR="00D21D05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 xml:space="preserve">Není vyžadováno žádné speciální vybavení.  CO2, hasicí prášek </w:t>
      </w:r>
      <w:r w:rsidR="00D21D05">
        <w:rPr>
          <w:rFonts w:ascii="Times New Roman" w:hAnsi="Times New Roman" w:cs="Times New Roman"/>
          <w:sz w:val="24"/>
          <w:szCs w:val="24"/>
        </w:rPr>
        <w:tab/>
      </w:r>
      <w:r w:rsidR="00D21D05">
        <w:rPr>
          <w:rFonts w:ascii="Times New Roman" w:hAnsi="Times New Roman" w:cs="Times New Roman"/>
          <w:sz w:val="24"/>
          <w:szCs w:val="24"/>
        </w:rPr>
        <w:tab/>
      </w:r>
      <w:r w:rsidR="00D21D05">
        <w:rPr>
          <w:rFonts w:ascii="Times New Roman" w:hAnsi="Times New Roman" w:cs="Times New Roman"/>
          <w:sz w:val="24"/>
          <w:szCs w:val="24"/>
        </w:rPr>
        <w:tab/>
      </w:r>
      <w:r w:rsidR="00D21D05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nebo proud vody. Větší plameny haste pěnou.</w:t>
      </w:r>
    </w:p>
    <w:p w:rsidR="000A0DE2" w:rsidRPr="000C0FFF" w:rsidRDefault="000A0DE2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 xml:space="preserve">Speciální rizika způsobené materiálem: </w:t>
      </w:r>
      <w:r w:rsidRPr="000C0FFF">
        <w:rPr>
          <w:rFonts w:ascii="Times New Roman" w:hAnsi="Times New Roman" w:cs="Times New Roman"/>
          <w:sz w:val="24"/>
          <w:szCs w:val="24"/>
        </w:rPr>
        <w:t>Oheň může způsobit vznik oxidu sírového (SO3)</w:t>
      </w:r>
    </w:p>
    <w:p w:rsidR="00C265A1" w:rsidRDefault="000A0DE2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Speciální vybavení:</w:t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Není vyžadováno žádn</w:t>
      </w:r>
      <w:r w:rsidR="00D21D05">
        <w:rPr>
          <w:rFonts w:ascii="Times New Roman" w:hAnsi="Times New Roman" w:cs="Times New Roman"/>
          <w:sz w:val="24"/>
          <w:szCs w:val="24"/>
        </w:rPr>
        <w:t>é</w:t>
      </w:r>
      <w:r w:rsidRPr="000C0FFF">
        <w:rPr>
          <w:rFonts w:ascii="Times New Roman" w:hAnsi="Times New Roman" w:cs="Times New Roman"/>
          <w:sz w:val="24"/>
          <w:szCs w:val="24"/>
        </w:rPr>
        <w:t xml:space="preserve"> speciální vybavení.</w:t>
      </w:r>
    </w:p>
    <w:p w:rsidR="000C0FFF" w:rsidRPr="000C0FFF" w:rsidRDefault="000C0F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265A1" w:rsidRPr="00D21D05" w:rsidRDefault="00C265A1" w:rsidP="00D21D0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1D05">
        <w:rPr>
          <w:rFonts w:ascii="Times New Roman" w:hAnsi="Times New Roman" w:cs="Times New Roman"/>
          <w:b/>
          <w:sz w:val="24"/>
          <w:szCs w:val="24"/>
        </w:rPr>
        <w:t>Bezpečnostní opatření</w:t>
      </w:r>
    </w:p>
    <w:p w:rsidR="00C265A1" w:rsidRPr="000C0FFF" w:rsidRDefault="00C265A1" w:rsidP="000C0FFF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Osobní bezpečnost:</w:t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Zabraňte tvoření prachu. Noste ochranné oblečení.</w:t>
      </w:r>
    </w:p>
    <w:p w:rsidR="002A4198" w:rsidRPr="000C0FFF" w:rsidRDefault="00C265A1" w:rsidP="000C0FFF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Bezpečnost prostředí:</w:t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  <w:t>Žádné speciální požadavky.</w:t>
      </w:r>
    </w:p>
    <w:p w:rsidR="002A4198" w:rsidRPr="000C0FFF" w:rsidRDefault="00C265A1" w:rsidP="000C0FFF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Čištění a sbírání:</w:t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Sbírejte mechanicky.</w:t>
      </w:r>
    </w:p>
    <w:p w:rsidR="00C265A1" w:rsidRDefault="00C265A1" w:rsidP="000C0FFF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Další informace:</w:t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="00D21D05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 xml:space="preserve">Viz oddíl 8 pro další informace o osobních ochranných </w:t>
      </w:r>
      <w:r w:rsidR="00D21D05">
        <w:rPr>
          <w:rFonts w:ascii="Times New Roman" w:hAnsi="Times New Roman" w:cs="Times New Roman"/>
          <w:sz w:val="24"/>
          <w:szCs w:val="24"/>
        </w:rPr>
        <w:tab/>
      </w:r>
      <w:r w:rsidR="00D21D05">
        <w:rPr>
          <w:rFonts w:ascii="Times New Roman" w:hAnsi="Times New Roman" w:cs="Times New Roman"/>
          <w:sz w:val="24"/>
          <w:szCs w:val="24"/>
        </w:rPr>
        <w:tab/>
      </w:r>
      <w:r w:rsidR="00D21D05">
        <w:rPr>
          <w:rFonts w:ascii="Times New Roman" w:hAnsi="Times New Roman" w:cs="Times New Roman"/>
          <w:sz w:val="24"/>
          <w:szCs w:val="24"/>
        </w:rPr>
        <w:tab/>
      </w:r>
      <w:r w:rsidR="00D21D05">
        <w:rPr>
          <w:rFonts w:ascii="Times New Roman" w:hAnsi="Times New Roman" w:cs="Times New Roman"/>
          <w:sz w:val="24"/>
          <w:szCs w:val="24"/>
        </w:rPr>
        <w:tab/>
      </w:r>
      <w:r w:rsidR="00D21D05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pomůckách.</w:t>
      </w:r>
    </w:p>
    <w:p w:rsidR="000C0FFF" w:rsidRPr="000C0FFF" w:rsidRDefault="000C0FFF" w:rsidP="000C0FFF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C0FFF" w:rsidRPr="000C0FFF" w:rsidRDefault="00C265A1" w:rsidP="00D21D0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b/>
          <w:sz w:val="24"/>
          <w:szCs w:val="24"/>
        </w:rPr>
        <w:t>Manipulace a skladování</w:t>
      </w:r>
    </w:p>
    <w:p w:rsidR="000C0FFF" w:rsidRDefault="00C265A1" w:rsidP="000C0FFF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Informace pro bezpečné skladování:</w:t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="00D21D05">
        <w:rPr>
          <w:rFonts w:ascii="Times New Roman" w:hAnsi="Times New Roman" w:cs="Times New Roman"/>
          <w:sz w:val="24"/>
          <w:szCs w:val="24"/>
        </w:rPr>
        <w:t>Zabraňte</w:t>
      </w:r>
      <w:r w:rsidRPr="000C0FFF">
        <w:rPr>
          <w:rFonts w:ascii="Times New Roman" w:hAnsi="Times New Roman" w:cs="Times New Roman"/>
          <w:sz w:val="24"/>
          <w:szCs w:val="24"/>
        </w:rPr>
        <w:t xml:space="preserve"> usazování prachu. Vzniklý prach ihned </w:t>
      </w:r>
      <w:r w:rsidR="007C40C1">
        <w:rPr>
          <w:rFonts w:ascii="Times New Roman" w:hAnsi="Times New Roman" w:cs="Times New Roman"/>
          <w:sz w:val="24"/>
          <w:szCs w:val="24"/>
        </w:rPr>
        <w:tab/>
      </w:r>
      <w:r w:rsidR="007C40C1">
        <w:rPr>
          <w:rFonts w:ascii="Times New Roman" w:hAnsi="Times New Roman" w:cs="Times New Roman"/>
          <w:sz w:val="24"/>
          <w:szCs w:val="24"/>
        </w:rPr>
        <w:tab/>
      </w:r>
      <w:r w:rsidR="007C40C1">
        <w:rPr>
          <w:rFonts w:ascii="Times New Roman" w:hAnsi="Times New Roman" w:cs="Times New Roman"/>
          <w:sz w:val="24"/>
          <w:szCs w:val="24"/>
        </w:rPr>
        <w:tab/>
      </w:r>
      <w:r w:rsidR="007C40C1">
        <w:rPr>
          <w:rFonts w:ascii="Times New Roman" w:hAnsi="Times New Roman" w:cs="Times New Roman"/>
          <w:sz w:val="24"/>
          <w:szCs w:val="24"/>
        </w:rPr>
        <w:tab/>
      </w:r>
      <w:r w:rsidR="007C40C1">
        <w:rPr>
          <w:rFonts w:ascii="Times New Roman" w:hAnsi="Times New Roman" w:cs="Times New Roman"/>
          <w:sz w:val="24"/>
          <w:szCs w:val="24"/>
        </w:rPr>
        <w:tab/>
      </w:r>
      <w:r w:rsidR="007C40C1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odstraňte.</w:t>
      </w:r>
    </w:p>
    <w:p w:rsidR="000C0FFF" w:rsidRDefault="00C265A1" w:rsidP="000C0FFF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Ochrana proti explozím a požárům:</w:t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Produkt není hořlavý.</w:t>
      </w:r>
    </w:p>
    <w:p w:rsidR="000C0FFF" w:rsidRDefault="00C265A1" w:rsidP="000C0FFF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Požadavky na skladování:</w:t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  <w:t>Žádné speciální požadavky.</w:t>
      </w:r>
      <w:r w:rsidRPr="000C0FF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65A1" w:rsidRDefault="00C265A1" w:rsidP="000C0FFF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Další informace o podmínkách skladování:</w:t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Udržujte</w:t>
      </w:r>
      <w:r w:rsidR="008A6B59" w:rsidRPr="000C0FFF">
        <w:rPr>
          <w:rFonts w:ascii="Times New Roman" w:hAnsi="Times New Roman" w:cs="Times New Roman"/>
          <w:sz w:val="24"/>
          <w:szCs w:val="24"/>
        </w:rPr>
        <w:t xml:space="preserve"> nádobku pevně uzavřenou</w:t>
      </w:r>
    </w:p>
    <w:p w:rsidR="000C0FFF" w:rsidRPr="000C0FFF" w:rsidRDefault="000C0FFF" w:rsidP="000C0FFF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265A1" w:rsidRPr="000C0FFF" w:rsidRDefault="00C265A1" w:rsidP="00D21D0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C0FFF">
        <w:rPr>
          <w:rFonts w:ascii="Times New Roman" w:hAnsi="Times New Roman" w:cs="Times New Roman"/>
          <w:b/>
          <w:sz w:val="24"/>
          <w:szCs w:val="24"/>
        </w:rPr>
        <w:t>Kontrola expoz</w:t>
      </w:r>
      <w:r w:rsidR="00CE2EA4" w:rsidRPr="000C0FFF">
        <w:rPr>
          <w:rFonts w:ascii="Times New Roman" w:hAnsi="Times New Roman" w:cs="Times New Roman"/>
          <w:b/>
          <w:sz w:val="24"/>
          <w:szCs w:val="24"/>
        </w:rPr>
        <w:t>ic</w:t>
      </w:r>
      <w:r w:rsidRPr="000C0FFF">
        <w:rPr>
          <w:rFonts w:ascii="Times New Roman" w:hAnsi="Times New Roman" w:cs="Times New Roman"/>
          <w:b/>
          <w:sz w:val="24"/>
          <w:szCs w:val="24"/>
        </w:rPr>
        <w:t>e, osobní bezpečnost</w:t>
      </w:r>
    </w:p>
    <w:p w:rsidR="00C265A1" w:rsidRPr="000C0FFF" w:rsidRDefault="000006A8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Součásti s kritickými hodnotami, které vyžadují sledování na pracovišti:</w:t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Žádné</w:t>
      </w:r>
    </w:p>
    <w:p w:rsidR="000006A8" w:rsidRPr="000C0FFF" w:rsidRDefault="000006A8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Další informace:</w:t>
      </w:r>
      <w:r w:rsidRPr="000C0FFF">
        <w:rPr>
          <w:rFonts w:ascii="Times New Roman" w:hAnsi="Times New Roman" w:cs="Times New Roman"/>
          <w:sz w:val="24"/>
          <w:szCs w:val="24"/>
        </w:rPr>
        <w:t xml:space="preserve"> Seznamy platné během kompilace jsou použity jako základ.</w:t>
      </w:r>
    </w:p>
    <w:p w:rsidR="000006A8" w:rsidRPr="000C0FFF" w:rsidRDefault="000006A8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Osobní ochranné pomůcky</w:t>
      </w:r>
    </w:p>
    <w:p w:rsidR="00C64BFF" w:rsidRPr="000C0FFF" w:rsidRDefault="00C64B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iCs/>
          <w:sz w:val="24"/>
          <w:szCs w:val="24"/>
        </w:rPr>
        <w:t xml:space="preserve">Obecná  bezpečnostní a hygienická opatření: </w:t>
      </w:r>
      <w:r w:rsidRPr="000C0FFF">
        <w:rPr>
          <w:rFonts w:ascii="Times New Roman" w:hAnsi="Times New Roman" w:cs="Times New Roman"/>
          <w:sz w:val="24"/>
          <w:szCs w:val="24"/>
        </w:rPr>
        <w:t>dodržujte obvyklá bezpečnostní pravidla při práci s chemikáliemi</w:t>
      </w:r>
    </w:p>
    <w:p w:rsidR="00C64BFF" w:rsidRPr="000C0FFF" w:rsidRDefault="00C64B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 xml:space="preserve">Ochrana dýchací soustavy: </w:t>
      </w:r>
    </w:p>
    <w:p w:rsidR="002A4198" w:rsidRPr="000C0FFF" w:rsidRDefault="00C64B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Krátkodobé filtrovací zařízení:</w:t>
      </w:r>
      <w:r w:rsidRPr="000C0FFF">
        <w:rPr>
          <w:rFonts w:ascii="Times New Roman" w:hAnsi="Times New Roman" w:cs="Times New Roman"/>
          <w:sz w:val="24"/>
          <w:szCs w:val="24"/>
        </w:rPr>
        <w:t>Filtr P1</w:t>
      </w:r>
    </w:p>
    <w:p w:rsidR="002A4198" w:rsidRPr="000C0FFF" w:rsidRDefault="00C64B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Ochrana rukou:</w:t>
      </w:r>
      <w:r w:rsidRPr="000C0FFF">
        <w:rPr>
          <w:rFonts w:ascii="Times New Roman" w:hAnsi="Times New Roman" w:cs="Times New Roman"/>
          <w:sz w:val="24"/>
          <w:szCs w:val="24"/>
        </w:rPr>
        <w:tab/>
        <w:t>Žádná</w:t>
      </w:r>
    </w:p>
    <w:p w:rsidR="002A4198" w:rsidRPr="000C0FFF" w:rsidRDefault="00C64B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Ochrana očí:</w:t>
      </w:r>
      <w:r w:rsidRPr="000C0FFF">
        <w:rPr>
          <w:rFonts w:ascii="Times New Roman" w:hAnsi="Times New Roman" w:cs="Times New Roman"/>
          <w:sz w:val="24"/>
          <w:szCs w:val="24"/>
        </w:rPr>
        <w:tab/>
        <w:t>Použijte bezpečnostní brýle během doplňování</w:t>
      </w:r>
      <w:r w:rsidR="00C265A1" w:rsidRPr="000C0FFF">
        <w:rPr>
          <w:rFonts w:ascii="Times New Roman" w:hAnsi="Times New Roman" w:cs="Times New Roman"/>
          <w:sz w:val="24"/>
          <w:szCs w:val="24"/>
        </w:rPr>
        <w:t>.</w:t>
      </w:r>
    </w:p>
    <w:p w:rsidR="002A4198" w:rsidRPr="000C0FFF" w:rsidRDefault="008A6B59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Zátěžový limit práce:</w:t>
      </w:r>
    </w:p>
    <w:p w:rsidR="00C64BFF" w:rsidRDefault="008A6B59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sz w:val="24"/>
          <w:szCs w:val="24"/>
        </w:rPr>
        <w:t>Limit běžného vystavení prachu je</w:t>
      </w:r>
      <w:r w:rsidR="00C265A1" w:rsidRPr="000C0FFF">
        <w:rPr>
          <w:rFonts w:ascii="Times New Roman" w:hAnsi="Times New Roman" w:cs="Times New Roman"/>
          <w:sz w:val="24"/>
          <w:szCs w:val="24"/>
        </w:rPr>
        <w:t xml:space="preserve"> 1,5 mg/m3, </w:t>
      </w:r>
      <w:r w:rsidRPr="000C0FFF">
        <w:rPr>
          <w:rFonts w:ascii="Times New Roman" w:hAnsi="Times New Roman" w:cs="Times New Roman"/>
          <w:sz w:val="24"/>
          <w:szCs w:val="24"/>
        </w:rPr>
        <w:t xml:space="preserve">speciálně pozorován vliv na dýchací soustavu </w:t>
      </w:r>
      <w:r w:rsidR="00C265A1" w:rsidRPr="000C0F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265A1" w:rsidRPr="000C0FFF">
        <w:rPr>
          <w:rFonts w:ascii="Times New Roman" w:hAnsi="Times New Roman" w:cs="Times New Roman"/>
          <w:sz w:val="24"/>
          <w:szCs w:val="24"/>
        </w:rPr>
        <w:t>German</w:t>
      </w:r>
      <w:proofErr w:type="spellEnd"/>
      <w:r w:rsidR="00C265A1" w:rsidRPr="000C0FFF">
        <w:rPr>
          <w:rFonts w:ascii="Times New Roman" w:hAnsi="Times New Roman" w:cs="Times New Roman"/>
          <w:sz w:val="24"/>
          <w:szCs w:val="24"/>
        </w:rPr>
        <w:t xml:space="preserve"> MAK 1997, TRGS 900).</w:t>
      </w:r>
    </w:p>
    <w:p w:rsidR="000C0FFF" w:rsidRPr="000C0FFF" w:rsidRDefault="000C0F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4BFF" w:rsidRPr="000C0FFF" w:rsidRDefault="00C64BFF" w:rsidP="00D21D0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C0FFF">
        <w:rPr>
          <w:rFonts w:ascii="Times New Roman" w:hAnsi="Times New Roman" w:cs="Times New Roman"/>
          <w:b/>
          <w:bCs/>
          <w:sz w:val="24"/>
          <w:szCs w:val="24"/>
        </w:rPr>
        <w:t>Fyzikální a chemické informace:</w:t>
      </w:r>
    </w:p>
    <w:p w:rsidR="00C64BFF" w:rsidRPr="000C0FFF" w:rsidRDefault="00C64B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Skupenství:</w:t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Pevná látka</w:t>
      </w:r>
    </w:p>
    <w:p w:rsidR="00C64BFF" w:rsidRPr="000C0FFF" w:rsidRDefault="00C64B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Barva:</w:t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="002A4198"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Modrá/žlutá</w:t>
      </w:r>
    </w:p>
    <w:p w:rsidR="00C64BFF" w:rsidRPr="000C0FFF" w:rsidRDefault="00C64B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Zápach:</w:t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Bez zápachu</w:t>
      </w:r>
    </w:p>
    <w:p w:rsidR="00C64BFF" w:rsidRPr="000C0FFF" w:rsidRDefault="00C64B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Bod tavení:</w:t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okolo 1400°C</w:t>
      </w:r>
    </w:p>
    <w:p w:rsidR="00C64BFF" w:rsidRPr="000C0FFF" w:rsidRDefault="00C64B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Bod varu:</w:t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  <w:t>neurčen</w:t>
      </w:r>
    </w:p>
    <w:p w:rsidR="00C64BFF" w:rsidRPr="000C0FFF" w:rsidRDefault="00C64B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Bod vznícení:</w:t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="005457B2"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nedochází ke vznícení</w:t>
      </w:r>
    </w:p>
    <w:p w:rsidR="00C64BFF" w:rsidRPr="000C0FFF" w:rsidRDefault="00C64B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Nebezpečí exploze:</w:t>
      </w:r>
      <w:r w:rsidRPr="000C0FFF">
        <w:rPr>
          <w:rFonts w:ascii="Times New Roman" w:hAnsi="Times New Roman" w:cs="Times New Roman"/>
          <w:sz w:val="24"/>
          <w:szCs w:val="24"/>
        </w:rPr>
        <w:tab/>
        <w:t>výrobek není hořlavý</w:t>
      </w:r>
    </w:p>
    <w:p w:rsidR="00C64BFF" w:rsidRPr="000C0FFF" w:rsidRDefault="00C64B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Hustota při 20°C:</w:t>
      </w:r>
      <w:r w:rsidRPr="000C0FFF">
        <w:rPr>
          <w:rFonts w:ascii="Times New Roman" w:hAnsi="Times New Roman" w:cs="Times New Roman"/>
          <w:sz w:val="24"/>
          <w:szCs w:val="24"/>
        </w:rPr>
        <w:tab/>
        <w:t>2.6 g/cm3</w:t>
      </w:r>
    </w:p>
    <w:p w:rsidR="00C64BFF" w:rsidRPr="000C0FFF" w:rsidRDefault="008A6B59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Ustálená hustota při</w:t>
      </w:r>
      <w:r w:rsidR="00C64BFF" w:rsidRPr="000C0FFF">
        <w:rPr>
          <w:rFonts w:ascii="Times New Roman" w:hAnsi="Times New Roman" w:cs="Times New Roman"/>
          <w:i/>
          <w:sz w:val="24"/>
          <w:szCs w:val="24"/>
        </w:rPr>
        <w:t xml:space="preserve"> 20°C</w:t>
      </w:r>
      <w:r w:rsidR="00C64BFF" w:rsidRPr="000C0FFF">
        <w:rPr>
          <w:rFonts w:ascii="Times New Roman" w:hAnsi="Times New Roman" w:cs="Times New Roman"/>
          <w:sz w:val="24"/>
          <w:szCs w:val="24"/>
        </w:rPr>
        <w:t>:</w:t>
      </w:r>
      <w:r w:rsidR="00C64BFF" w:rsidRPr="000C0FFF">
        <w:rPr>
          <w:rFonts w:ascii="Times New Roman" w:hAnsi="Times New Roman" w:cs="Times New Roman"/>
          <w:sz w:val="24"/>
          <w:szCs w:val="24"/>
        </w:rPr>
        <w:tab/>
        <w:t xml:space="preserve"> 1100 - 1200 kg/m3</w:t>
      </w:r>
    </w:p>
    <w:p w:rsidR="00C64BFF" w:rsidRPr="000C0FFF" w:rsidRDefault="00C64B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Rozpustnost a mísitelnost ve vodě při 20°C: 2 g/l</w:t>
      </w:r>
    </w:p>
    <w:p w:rsidR="00C64BFF" w:rsidRDefault="00C64BFF" w:rsidP="000C0FFF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sz w:val="24"/>
          <w:szCs w:val="24"/>
        </w:rPr>
        <w:t xml:space="preserve">Hodnota pH (10 g/l) při 20°C: </w:t>
      </w:r>
      <w:r w:rsidRPr="000C0FFF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ab/>
        <w:t>5 - 7 (</w:t>
      </w:r>
      <w:r w:rsidR="008A6B59" w:rsidRPr="000C0FFF">
        <w:rPr>
          <w:rFonts w:ascii="Times New Roman" w:hAnsi="Times New Roman" w:cs="Times New Roman"/>
          <w:sz w:val="24"/>
          <w:szCs w:val="24"/>
        </w:rPr>
        <w:t>suspenze</w:t>
      </w:r>
      <w:r w:rsidRPr="000C0FFF">
        <w:rPr>
          <w:rFonts w:ascii="Times New Roman" w:hAnsi="Times New Roman" w:cs="Times New Roman"/>
          <w:sz w:val="24"/>
          <w:szCs w:val="24"/>
        </w:rPr>
        <w:t>)</w:t>
      </w:r>
    </w:p>
    <w:p w:rsidR="000C0FFF" w:rsidRPr="000C0FFF" w:rsidRDefault="000C0FFF" w:rsidP="000C0FFF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64BFF" w:rsidRPr="000C0FFF" w:rsidRDefault="00C64BFF" w:rsidP="00D21D0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C0FFF">
        <w:rPr>
          <w:rFonts w:ascii="Times New Roman" w:hAnsi="Times New Roman" w:cs="Times New Roman"/>
          <w:b/>
          <w:sz w:val="24"/>
          <w:szCs w:val="24"/>
        </w:rPr>
        <w:t>Stabilita a reaktivita</w:t>
      </w:r>
    </w:p>
    <w:p w:rsidR="006443F0" w:rsidRPr="000C0FFF" w:rsidRDefault="006443F0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iCs/>
          <w:sz w:val="24"/>
          <w:szCs w:val="24"/>
        </w:rPr>
        <w:t>Tepelný rozklad / okolnosti, kterých je třeba se vyvarovat:</w:t>
      </w:r>
      <w:r w:rsidRPr="000C0FF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 xml:space="preserve">Při správném užívání nehrozí </w:t>
      </w:r>
      <w:r w:rsidR="007C40C1">
        <w:rPr>
          <w:rFonts w:ascii="Times New Roman" w:hAnsi="Times New Roman" w:cs="Times New Roman"/>
          <w:sz w:val="24"/>
          <w:szCs w:val="24"/>
        </w:rPr>
        <w:tab/>
      </w:r>
      <w:r w:rsidR="007C40C1">
        <w:rPr>
          <w:rFonts w:ascii="Times New Roman" w:hAnsi="Times New Roman" w:cs="Times New Roman"/>
          <w:sz w:val="24"/>
          <w:szCs w:val="24"/>
        </w:rPr>
        <w:tab/>
      </w:r>
      <w:r w:rsidR="007C40C1">
        <w:rPr>
          <w:rFonts w:ascii="Times New Roman" w:hAnsi="Times New Roman" w:cs="Times New Roman"/>
          <w:sz w:val="24"/>
          <w:szCs w:val="24"/>
        </w:rPr>
        <w:tab/>
      </w:r>
      <w:r w:rsidR="007C40C1">
        <w:rPr>
          <w:rFonts w:ascii="Times New Roman" w:hAnsi="Times New Roman" w:cs="Times New Roman"/>
          <w:sz w:val="24"/>
          <w:szCs w:val="24"/>
        </w:rPr>
        <w:tab/>
      </w:r>
      <w:r w:rsidR="007C40C1">
        <w:rPr>
          <w:rFonts w:ascii="Times New Roman" w:hAnsi="Times New Roman" w:cs="Times New Roman"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rozklad.</w:t>
      </w:r>
    </w:p>
    <w:p w:rsidR="006443F0" w:rsidRPr="000C0FFF" w:rsidRDefault="006443F0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iCs/>
          <w:sz w:val="24"/>
          <w:szCs w:val="24"/>
        </w:rPr>
        <w:t>Nebezpečné reakce:</w:t>
      </w:r>
      <w:r w:rsidRPr="000C0FF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C0FF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C0FF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nejsou známy</w:t>
      </w:r>
    </w:p>
    <w:p w:rsidR="00B832BC" w:rsidRDefault="006443F0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iCs/>
          <w:sz w:val="24"/>
          <w:szCs w:val="24"/>
        </w:rPr>
        <w:t>Nebezpečné produkty rozkladu:</w:t>
      </w:r>
      <w:r w:rsidRPr="000C0FF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nejsou známy</w:t>
      </w:r>
    </w:p>
    <w:p w:rsidR="000C0FFF" w:rsidRPr="000C0FFF" w:rsidRDefault="000C0F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43F0" w:rsidRPr="000C0FFF" w:rsidRDefault="006443F0" w:rsidP="00D21D0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C0FFF">
        <w:rPr>
          <w:rFonts w:ascii="Times New Roman" w:hAnsi="Times New Roman" w:cs="Times New Roman"/>
          <w:b/>
          <w:bCs/>
          <w:sz w:val="24"/>
          <w:szCs w:val="24"/>
        </w:rPr>
        <w:t>Toxikologické informace:</w:t>
      </w:r>
    </w:p>
    <w:p w:rsidR="00C64BFF" w:rsidRPr="000C0FFF" w:rsidRDefault="008A6B59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sz w:val="24"/>
          <w:szCs w:val="24"/>
        </w:rPr>
        <w:t>Akutní toxicita:</w:t>
      </w:r>
      <w:r w:rsidR="00C64BFF" w:rsidRPr="000C0FFF">
        <w:rPr>
          <w:rFonts w:ascii="Times New Roman" w:hAnsi="Times New Roman" w:cs="Times New Roman"/>
          <w:sz w:val="24"/>
          <w:szCs w:val="24"/>
        </w:rPr>
        <w:tab/>
      </w:r>
    </w:p>
    <w:p w:rsidR="00C64BFF" w:rsidRPr="000C0FFF" w:rsidRDefault="00C64B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sz w:val="24"/>
          <w:szCs w:val="24"/>
        </w:rPr>
        <w:t xml:space="preserve">LD/LC50 </w:t>
      </w:r>
      <w:r w:rsidR="006443F0" w:rsidRPr="000C0FFF">
        <w:rPr>
          <w:rFonts w:ascii="Times New Roman" w:hAnsi="Times New Roman" w:cs="Times New Roman"/>
          <w:sz w:val="24"/>
          <w:szCs w:val="24"/>
        </w:rPr>
        <w:t xml:space="preserve">hodnoty, které odpovídají klasifikaci: 10034-76-1 </w:t>
      </w:r>
      <w:proofErr w:type="spellStart"/>
      <w:r w:rsidR="006443F0" w:rsidRPr="000C0FFF">
        <w:rPr>
          <w:rFonts w:ascii="Times New Roman" w:hAnsi="Times New Roman" w:cs="Times New Roman"/>
          <w:sz w:val="24"/>
          <w:szCs w:val="24"/>
        </w:rPr>
        <w:t>Calcium</w:t>
      </w:r>
      <w:proofErr w:type="spellEnd"/>
      <w:r w:rsidR="006443F0" w:rsidRPr="000C0FFF">
        <w:rPr>
          <w:rFonts w:ascii="Times New Roman" w:hAnsi="Times New Roman" w:cs="Times New Roman"/>
          <w:sz w:val="24"/>
          <w:szCs w:val="24"/>
        </w:rPr>
        <w:t xml:space="preserve"> sulfát </w:t>
      </w:r>
      <w:proofErr w:type="spellStart"/>
      <w:r w:rsidR="006443F0" w:rsidRPr="000C0FFF">
        <w:rPr>
          <w:rFonts w:ascii="Times New Roman" w:hAnsi="Times New Roman" w:cs="Times New Roman"/>
          <w:sz w:val="24"/>
          <w:szCs w:val="24"/>
        </w:rPr>
        <w:t>hemihydráte</w:t>
      </w:r>
      <w:proofErr w:type="spellEnd"/>
      <w:r w:rsidR="006443F0" w:rsidRPr="000C0FFF">
        <w:rPr>
          <w:rFonts w:ascii="Times New Roman" w:hAnsi="Times New Roman" w:cs="Times New Roman"/>
          <w:sz w:val="24"/>
          <w:szCs w:val="24"/>
        </w:rPr>
        <w:t>:      Oral</w:t>
      </w:r>
      <w:r w:rsidRPr="000C0FFF">
        <w:rPr>
          <w:rFonts w:ascii="Times New Roman" w:hAnsi="Times New Roman" w:cs="Times New Roman"/>
          <w:sz w:val="24"/>
          <w:szCs w:val="24"/>
        </w:rPr>
        <w:t xml:space="preserve"> LD50 &gt; 2000 mg/kg (</w:t>
      </w:r>
      <w:r w:rsidR="007C40C1">
        <w:rPr>
          <w:rFonts w:ascii="Times New Roman" w:hAnsi="Times New Roman" w:cs="Times New Roman"/>
          <w:sz w:val="24"/>
          <w:szCs w:val="24"/>
        </w:rPr>
        <w:t>krysa</w:t>
      </w:r>
      <w:r w:rsidRPr="000C0FFF">
        <w:rPr>
          <w:rFonts w:ascii="Times New Roman" w:hAnsi="Times New Roman" w:cs="Times New Roman"/>
          <w:sz w:val="24"/>
          <w:szCs w:val="24"/>
        </w:rPr>
        <w:t>)</w:t>
      </w:r>
    </w:p>
    <w:p w:rsidR="00C64BFF" w:rsidRPr="000C0FFF" w:rsidRDefault="006443F0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Kůže:</w:t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Nedráždí</w:t>
      </w:r>
    </w:p>
    <w:p w:rsidR="006443F0" w:rsidRPr="000C0FFF" w:rsidRDefault="006443F0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Oči:</w:t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i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>Mírné podráždění</w:t>
      </w:r>
    </w:p>
    <w:p w:rsidR="006443F0" w:rsidRPr="000C0FFF" w:rsidRDefault="006443F0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0FFF">
        <w:rPr>
          <w:rFonts w:ascii="Times New Roman" w:hAnsi="Times New Roman" w:cs="Times New Roman"/>
          <w:i/>
          <w:iCs/>
          <w:sz w:val="24"/>
          <w:szCs w:val="24"/>
        </w:rPr>
        <w:t>Sensibilizace</w:t>
      </w:r>
      <w:proofErr w:type="spellEnd"/>
      <w:r w:rsidRPr="000C0FF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C0FF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C0FFF">
        <w:rPr>
          <w:rFonts w:ascii="Times New Roman" w:hAnsi="Times New Roman" w:cs="Times New Roman"/>
          <w:sz w:val="24"/>
          <w:szCs w:val="24"/>
        </w:rPr>
        <w:t xml:space="preserve"> není známa</w:t>
      </w:r>
    </w:p>
    <w:p w:rsidR="006443F0" w:rsidRPr="000C0FFF" w:rsidRDefault="006443F0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Další toxikologické informace:</w:t>
      </w:r>
    </w:p>
    <w:p w:rsidR="006443F0" w:rsidRDefault="006443F0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sz w:val="24"/>
          <w:szCs w:val="24"/>
        </w:rPr>
        <w:t>Podle našich zkušeností a získaných informací, produkt nemá žádné negativní účinky, pokud je používán dle svých vlastností</w:t>
      </w:r>
      <w:r w:rsidR="007C40C1">
        <w:rPr>
          <w:rFonts w:ascii="Times New Roman" w:hAnsi="Times New Roman" w:cs="Times New Roman"/>
          <w:sz w:val="24"/>
          <w:szCs w:val="24"/>
        </w:rPr>
        <w:t>. Materiál není předmětem klasif</w:t>
      </w:r>
      <w:r w:rsidRPr="000C0FFF">
        <w:rPr>
          <w:rFonts w:ascii="Times New Roman" w:hAnsi="Times New Roman" w:cs="Times New Roman"/>
          <w:sz w:val="24"/>
          <w:szCs w:val="24"/>
        </w:rPr>
        <w:t>ikace podle poslední verze EC listů.</w:t>
      </w:r>
    </w:p>
    <w:p w:rsidR="000C0FFF" w:rsidRPr="000C0FFF" w:rsidRDefault="000C0F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32BC" w:rsidRPr="000C0FFF" w:rsidRDefault="00B832BC" w:rsidP="00D21D0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C0FFF">
        <w:rPr>
          <w:rFonts w:ascii="Times New Roman" w:hAnsi="Times New Roman" w:cs="Times New Roman"/>
          <w:b/>
          <w:sz w:val="24"/>
          <w:szCs w:val="24"/>
        </w:rPr>
        <w:t>Ekologické informace</w:t>
      </w:r>
    </w:p>
    <w:p w:rsidR="00B832BC" w:rsidRPr="000C0FFF" w:rsidRDefault="00B832BC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Informace o</w:t>
      </w:r>
      <w:r w:rsidR="007C40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6B59" w:rsidRPr="000C0FFF">
        <w:rPr>
          <w:rFonts w:ascii="Times New Roman" w:hAnsi="Times New Roman" w:cs="Times New Roman"/>
          <w:i/>
          <w:sz w:val="24"/>
          <w:szCs w:val="24"/>
        </w:rPr>
        <w:t>likvidaci (odolnost a odbouratelnost)</w:t>
      </w:r>
    </w:p>
    <w:p w:rsidR="008A6B59" w:rsidRPr="000C0FFF" w:rsidRDefault="00B832BC" w:rsidP="000C0F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lastRenderedPageBreak/>
        <w:t>Další informace:</w:t>
      </w:r>
      <w:r w:rsidRPr="000C0FFF">
        <w:rPr>
          <w:rFonts w:ascii="Times New Roman" w:hAnsi="Times New Roman" w:cs="Times New Roman"/>
          <w:sz w:val="24"/>
          <w:szCs w:val="24"/>
        </w:rPr>
        <w:tab/>
        <w:t xml:space="preserve">Anorganické soli nejsou přirozeně rozpustné. </w:t>
      </w:r>
    </w:p>
    <w:p w:rsidR="00B832BC" w:rsidRDefault="00B832BC" w:rsidP="000C0F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sz w:val="24"/>
          <w:szCs w:val="24"/>
        </w:rPr>
        <w:t>Další ekologické informace</w:t>
      </w:r>
      <w:r w:rsidRPr="000C0FFF">
        <w:rPr>
          <w:rFonts w:ascii="Times New Roman" w:hAnsi="Times New Roman" w:cs="Times New Roman"/>
          <w:sz w:val="24"/>
          <w:szCs w:val="24"/>
        </w:rPr>
        <w:t>:</w:t>
      </w:r>
      <w:r w:rsidRPr="000C0FFF">
        <w:rPr>
          <w:rFonts w:ascii="Times New Roman" w:hAnsi="Times New Roman" w:cs="Times New Roman"/>
          <w:sz w:val="24"/>
          <w:szCs w:val="24"/>
        </w:rPr>
        <w:tab/>
        <w:t>Žádné</w:t>
      </w:r>
    </w:p>
    <w:p w:rsidR="000C0FFF" w:rsidRPr="000C0FFF" w:rsidRDefault="000C0FFF" w:rsidP="000C0F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32BC" w:rsidRPr="000C0FFF" w:rsidRDefault="00B832BC" w:rsidP="00D21D05">
      <w:pPr>
        <w:pStyle w:val="Odstavecseseznamem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C0FFF">
        <w:rPr>
          <w:rFonts w:ascii="Times New Roman" w:hAnsi="Times New Roman" w:cs="Times New Roman"/>
          <w:b/>
          <w:sz w:val="24"/>
          <w:szCs w:val="24"/>
        </w:rPr>
        <w:t>Likvidace</w:t>
      </w:r>
    </w:p>
    <w:p w:rsidR="00B832BC" w:rsidRPr="000C0FFF" w:rsidRDefault="00B832BC" w:rsidP="000C0F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sz w:val="24"/>
          <w:szCs w:val="24"/>
        </w:rPr>
        <w:t>Menší množství může být likvidováno spolu s domovním odpadem.</w:t>
      </w:r>
    </w:p>
    <w:p w:rsidR="00B832BC" w:rsidRDefault="00B832BC" w:rsidP="000C0F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sz w:val="24"/>
          <w:szCs w:val="24"/>
        </w:rPr>
        <w:t>Větší množství v souladu s místními zákony.</w:t>
      </w:r>
    </w:p>
    <w:p w:rsidR="000C0FFF" w:rsidRPr="000C0FFF" w:rsidRDefault="000C0FFF" w:rsidP="000C0F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32BC" w:rsidRPr="000C0FFF" w:rsidRDefault="00B832BC" w:rsidP="00D21D05">
      <w:pPr>
        <w:pStyle w:val="Odstavecseseznamem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C0FFF">
        <w:rPr>
          <w:rFonts w:ascii="Times New Roman" w:hAnsi="Times New Roman" w:cs="Times New Roman"/>
          <w:b/>
          <w:sz w:val="24"/>
          <w:szCs w:val="24"/>
        </w:rPr>
        <w:t>Informace o přepravě výrobku</w:t>
      </w:r>
    </w:p>
    <w:p w:rsidR="002A1AD1" w:rsidRDefault="00B832BC" w:rsidP="000C0FF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sz w:val="24"/>
          <w:szCs w:val="24"/>
        </w:rPr>
        <w:t>Ne</w:t>
      </w:r>
      <w:r w:rsidR="008A6B59" w:rsidRPr="000C0FFF">
        <w:rPr>
          <w:rFonts w:ascii="Times New Roman" w:hAnsi="Times New Roman" w:cs="Times New Roman"/>
          <w:sz w:val="24"/>
          <w:szCs w:val="24"/>
        </w:rPr>
        <w:t>hrozí žádné nebezpečí podle ADR stanov</w:t>
      </w:r>
    </w:p>
    <w:p w:rsidR="000C0FFF" w:rsidRPr="000C0FFF" w:rsidRDefault="000C0FFF" w:rsidP="000C0FF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32BC" w:rsidRPr="000C0FFF" w:rsidRDefault="00B832BC" w:rsidP="00D21D05">
      <w:pPr>
        <w:pStyle w:val="Odstavecseseznamem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C0FFF">
        <w:rPr>
          <w:rFonts w:ascii="Times New Roman" w:hAnsi="Times New Roman" w:cs="Times New Roman"/>
          <w:b/>
          <w:sz w:val="24"/>
          <w:szCs w:val="24"/>
        </w:rPr>
        <w:t>Právní předpisy</w:t>
      </w:r>
    </w:p>
    <w:p w:rsidR="00AE311D" w:rsidRDefault="00B832BC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FFF">
        <w:rPr>
          <w:rFonts w:ascii="Times New Roman" w:hAnsi="Times New Roman" w:cs="Times New Roman"/>
          <w:i/>
          <w:iCs/>
          <w:sz w:val="24"/>
          <w:szCs w:val="24"/>
        </w:rPr>
        <w:t>Klasifikace v rámci EU</w:t>
      </w:r>
      <w:r w:rsidRPr="000C0FFF">
        <w:rPr>
          <w:rFonts w:ascii="Times New Roman" w:hAnsi="Times New Roman" w:cs="Times New Roman"/>
          <w:sz w:val="24"/>
          <w:szCs w:val="24"/>
        </w:rPr>
        <w:t>: Výrobek není zařazen v klasifikaci bezpečnostních listů EU. Výrobek není zařazen mezi výrobky Zacházení s nebezpečným materiálem.</w:t>
      </w:r>
    </w:p>
    <w:p w:rsidR="000C0FFF" w:rsidRPr="000C0FFF" w:rsidRDefault="000C0FFF" w:rsidP="000C0F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4EC3" w:rsidRPr="000C0FFF" w:rsidRDefault="00B832BC" w:rsidP="00D21D05">
      <w:pPr>
        <w:pStyle w:val="Odstavecseseznamem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C0FFF">
        <w:rPr>
          <w:rFonts w:ascii="Times New Roman" w:hAnsi="Times New Roman" w:cs="Times New Roman"/>
          <w:b/>
          <w:sz w:val="24"/>
          <w:szCs w:val="24"/>
        </w:rPr>
        <w:t>Další informace</w:t>
      </w:r>
    </w:p>
    <w:p w:rsidR="00A94EC3" w:rsidRPr="000C0FFF" w:rsidRDefault="00A94EC3" w:rsidP="000C0FF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C0FFF">
        <w:rPr>
          <w:rFonts w:ascii="Times New Roman" w:hAnsi="Times New Roman" w:cs="Times New Roman"/>
          <w:sz w:val="24"/>
          <w:szCs w:val="24"/>
        </w:rPr>
        <w:t>Informace v bezpečnostním listu jsou založeny na aktuálních znalostech o výrobku. Výrobce neručí za žádné nepředpokládané speciální vlastnosti či reakce výrobku, bezpečnostní list nepředstavuje právně platný závazkový vztah.</w:t>
      </w:r>
    </w:p>
    <w:p w:rsidR="00B832BC" w:rsidRPr="000C0FFF" w:rsidRDefault="00B832BC" w:rsidP="000C0F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32BC" w:rsidRPr="000C0FFF" w:rsidRDefault="00B832BC" w:rsidP="000C0F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832BC" w:rsidRPr="000C0FFF" w:rsidSect="00920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60A2"/>
    <w:multiLevelType w:val="hybridMultilevel"/>
    <w:tmpl w:val="AB241EE8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6B4AC2"/>
    <w:multiLevelType w:val="hybridMultilevel"/>
    <w:tmpl w:val="758AC20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47738"/>
    <w:multiLevelType w:val="hybridMultilevel"/>
    <w:tmpl w:val="0E6ED0B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F5E98"/>
    <w:multiLevelType w:val="hybridMultilevel"/>
    <w:tmpl w:val="229866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C24D0"/>
    <w:rsid w:val="000006A8"/>
    <w:rsid w:val="000A0DE2"/>
    <w:rsid w:val="000C0FFF"/>
    <w:rsid w:val="00161070"/>
    <w:rsid w:val="00292F09"/>
    <w:rsid w:val="002A1AD1"/>
    <w:rsid w:val="002A4198"/>
    <w:rsid w:val="002B10BE"/>
    <w:rsid w:val="003551A6"/>
    <w:rsid w:val="005244AC"/>
    <w:rsid w:val="005259EE"/>
    <w:rsid w:val="005457B2"/>
    <w:rsid w:val="005D60D1"/>
    <w:rsid w:val="006443F0"/>
    <w:rsid w:val="00695024"/>
    <w:rsid w:val="0071684C"/>
    <w:rsid w:val="007C40C1"/>
    <w:rsid w:val="008A6B59"/>
    <w:rsid w:val="008E5898"/>
    <w:rsid w:val="008F4BC1"/>
    <w:rsid w:val="00920D86"/>
    <w:rsid w:val="009C24D0"/>
    <w:rsid w:val="00A33748"/>
    <w:rsid w:val="00A94EC3"/>
    <w:rsid w:val="00AE311D"/>
    <w:rsid w:val="00B832BC"/>
    <w:rsid w:val="00C265A1"/>
    <w:rsid w:val="00C64BFF"/>
    <w:rsid w:val="00C65A74"/>
    <w:rsid w:val="00C76D6C"/>
    <w:rsid w:val="00CE2EA4"/>
    <w:rsid w:val="00D21D05"/>
    <w:rsid w:val="00D448D1"/>
    <w:rsid w:val="00DC6CCF"/>
    <w:rsid w:val="00F9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0D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59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605</Words>
  <Characters>3948</Characters>
  <Application>Microsoft Office Word</Application>
  <DocSecurity>0</DocSecurity>
  <Lines>146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25</cp:revision>
  <dcterms:created xsi:type="dcterms:W3CDTF">2009-11-10T14:21:00Z</dcterms:created>
  <dcterms:modified xsi:type="dcterms:W3CDTF">2009-12-06T11:33:00Z</dcterms:modified>
</cp:coreProperties>
</file>